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 xml:space="preserve">DEPARTMENT OF </w:t>
      </w:r>
      <w:r w:rsidR="00012D6D" w:rsidRPr="00012D6D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>ECONOMICS</w:t>
      </w:r>
    </w:p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hAnsi="Copperplate Gothic Light" w:cs="Times New Roman"/>
          <w:b/>
          <w:sz w:val="28"/>
          <w:szCs w:val="28"/>
        </w:rPr>
        <w:t>LESSION Plan</w:t>
      </w:r>
    </w:p>
    <w:p w:rsidR="00695DB9" w:rsidRDefault="008C6A01" w:rsidP="00695DB9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28"/>
        </w:rPr>
      </w:pPr>
      <w:r>
        <w:rPr>
          <w:rFonts w:ascii="Copperplate Gothic Light" w:hAnsi="Copperplate Gothic Light" w:cs="Times New Roman"/>
          <w:b/>
          <w:sz w:val="28"/>
        </w:rPr>
        <w:t>Session 2023-24</w:t>
      </w:r>
    </w:p>
    <w:p w:rsidR="00695DB9" w:rsidRDefault="00695DB9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  <w:r w:rsidRPr="00D46957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 xml:space="preserve">SEMESTER </w:t>
      </w:r>
      <w:r w:rsidR="00AB1585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 xml:space="preserve">– </w:t>
      </w:r>
      <w:r w:rsidR="006037D2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>II</w:t>
      </w:r>
    </w:p>
    <w:p w:rsidR="0062384F" w:rsidRDefault="0062384F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</w:p>
    <w:p w:rsidR="00695DB9" w:rsidRPr="0062384F" w:rsidRDefault="0062384F" w:rsidP="0062384F">
      <w:pPr>
        <w:spacing w:after="0" w:line="36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62384F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Name of Teacher: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Dr.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Shishir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Roy</w:t>
      </w:r>
    </w:p>
    <w:p w:rsidR="00C31CCA" w:rsidRDefault="00695DB9" w:rsidP="006037D2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Paper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 </w:t>
      </w: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Allotted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: </w:t>
      </w:r>
      <w:r w:rsidR="006037D2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ECODSC202T, ECOMIN202T/</w:t>
      </w:r>
      <w:r w:rsidR="006037D2" w:rsidRPr="006037D2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ECOCOR202T</w:t>
      </w:r>
    </w:p>
    <w:tbl>
      <w:tblPr>
        <w:tblW w:w="10670" w:type="dxa"/>
        <w:jc w:val="center"/>
        <w:tblInd w:w="211" w:type="dxa"/>
        <w:tblLayout w:type="fixed"/>
        <w:tblLook w:val="04A0" w:firstRow="1" w:lastRow="0" w:firstColumn="1" w:lastColumn="0" w:noHBand="0" w:noVBand="1"/>
      </w:tblPr>
      <w:tblGrid>
        <w:gridCol w:w="1506"/>
        <w:gridCol w:w="2126"/>
        <w:gridCol w:w="5954"/>
        <w:gridCol w:w="1084"/>
      </w:tblGrid>
      <w:tr w:rsidR="006037D2" w:rsidRPr="006037D2" w:rsidTr="006037D2">
        <w:trPr>
          <w:trHeight w:val="62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Paper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6037D2" w:rsidRPr="006037D2" w:rsidTr="006037D2">
        <w:trPr>
          <w:trHeight w:val="2323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  <w:bCs/>
              </w:rPr>
              <w:t>04.05.2024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ECODSC202T</w:t>
            </w:r>
          </w:p>
        </w:tc>
        <w:tc>
          <w:tcPr>
            <w:tcW w:w="5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 xml:space="preserve">Introduction to Macroeconomics and National Income Accounting: Basic issues studied in macroeconomics; measurement of gross domestic product; different methods of calculating National Income; NI- Where it comes from and where it goes –The circular flow of income; measurement of cost of living–CPI, GDP deflator; measuring joblessness– Unemployment rate, Unemployment and GDP– </w:t>
            </w:r>
            <w:proofErr w:type="spellStart"/>
            <w:r w:rsidRPr="006037D2">
              <w:rPr>
                <w:rFonts w:ascii="Times New Roman" w:hAnsi="Times New Roman" w:cs="Times New Roman"/>
                <w:b/>
              </w:rPr>
              <w:t>Okun’s</w:t>
            </w:r>
            <w:proofErr w:type="spellEnd"/>
            <w:r w:rsidRPr="006037D2">
              <w:rPr>
                <w:rFonts w:ascii="Times New Roman" w:hAnsi="Times New Roman" w:cs="Times New Roman"/>
                <w:b/>
              </w:rPr>
              <w:t xml:space="preserve"> Law; national income accounting for an open economy; balance of payments: current and capital accounts; NI as a measure of economic welfare.</w:t>
            </w:r>
          </w:p>
        </w:tc>
        <w:tc>
          <w:tcPr>
            <w:tcW w:w="10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16L+4T</w:t>
            </w:r>
          </w:p>
        </w:tc>
      </w:tr>
      <w:tr w:rsidR="006037D2" w:rsidRPr="006037D2" w:rsidTr="006037D2">
        <w:trPr>
          <w:trHeight w:val="8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6037D2" w:rsidRPr="006037D2" w:rsidTr="006037D2">
        <w:trPr>
          <w:trHeight w:val="1125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ECOMIN202T/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ECOCOR202T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 xml:space="preserve">National Income: National Income and its measurement-different methods and their drawbacks; GDP and GNP; Difference between Nominal and real GNP/GDP; The circular flow of income and </w:t>
            </w:r>
            <w:proofErr w:type="spellStart"/>
            <w:r w:rsidRPr="006037D2">
              <w:rPr>
                <w:rFonts w:ascii="Times New Roman" w:hAnsi="Times New Roman" w:cs="Times New Roman"/>
                <w:b/>
              </w:rPr>
              <w:t>expenditure.GNP</w:t>
            </w:r>
            <w:proofErr w:type="spellEnd"/>
            <w:r w:rsidRPr="006037D2">
              <w:rPr>
                <w:rFonts w:ascii="Times New Roman" w:hAnsi="Times New Roman" w:cs="Times New Roman"/>
                <w:b/>
              </w:rPr>
              <w:t>/GDP as a true index of Nation’s welfare; Concept of HDI.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16L+4T</w:t>
            </w:r>
          </w:p>
        </w:tc>
      </w:tr>
      <w:tr w:rsidR="006037D2" w:rsidRPr="006037D2" w:rsidTr="006037D2">
        <w:trPr>
          <w:trHeight w:val="602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6037D2" w:rsidRPr="006037D2" w:rsidTr="006037D2">
        <w:trPr>
          <w:trHeight w:val="963"/>
          <w:jc w:val="center"/>
        </w:trPr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ECODSC202T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 xml:space="preserve">Money: Functions of money; quantity theory of money; determination of money supply and demand; credit creation; tools of monetary policy. </w:t>
            </w:r>
            <w:proofErr w:type="spellStart"/>
            <w:r w:rsidRPr="006037D2">
              <w:rPr>
                <w:rFonts w:ascii="Times New Roman" w:hAnsi="Times New Roman" w:cs="Times New Roman"/>
                <w:b/>
              </w:rPr>
              <w:t>Seigniorage</w:t>
            </w:r>
            <w:proofErr w:type="spellEnd"/>
            <w:r w:rsidRPr="006037D2">
              <w:rPr>
                <w:rFonts w:ascii="Times New Roman" w:hAnsi="Times New Roman" w:cs="Times New Roman"/>
                <w:b/>
              </w:rPr>
              <w:t>- The revenue from printing money.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12L+4T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6037D2" w:rsidRPr="006037D2" w:rsidTr="006037D2">
        <w:trPr>
          <w:trHeight w:val="963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ECOMIN202T/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ECOCOR202T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>Macroeconomic Theories: Classical Macroeconomic Theory and Keynesian Theory (concepts and historical background how they are different); Simple Keynesian Model (SKM) of Income Determination-Consumption Function–Relation between Average and Marginal Propensity to Consume- Multiplier Theory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16L+4T</w:t>
            </w:r>
          </w:p>
        </w:tc>
      </w:tr>
      <w:tr w:rsidR="006037D2" w:rsidRPr="006037D2" w:rsidTr="006037D2">
        <w:trPr>
          <w:trHeight w:val="1250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ECODSC202T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37D2">
              <w:rPr>
                <w:rFonts w:ascii="Times New Roman" w:hAnsi="Times New Roman" w:cs="Times New Roman"/>
                <w:b/>
              </w:rPr>
              <w:t xml:space="preserve">Inflation: Inflation and its social costs; Demand Pull and Cost Push inflation; hyperinflation; </w:t>
            </w:r>
            <w:proofErr w:type="spellStart"/>
            <w:r w:rsidRPr="006037D2">
              <w:rPr>
                <w:rFonts w:ascii="Times New Roman" w:hAnsi="Times New Roman" w:cs="Times New Roman"/>
                <w:b/>
              </w:rPr>
              <w:t>antiinflationary</w:t>
            </w:r>
            <w:proofErr w:type="spellEnd"/>
            <w:r w:rsidRPr="006037D2">
              <w:rPr>
                <w:rFonts w:ascii="Times New Roman" w:hAnsi="Times New Roman" w:cs="Times New Roman"/>
                <w:b/>
              </w:rPr>
              <w:t xml:space="preserve"> policies. Inflation and Interest Rates- Fisher Effect.</w:t>
            </w:r>
          </w:p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>The Closed Economy in the Short Run: Classical and Keynesian systems (difference in concepts); Simple Keynesian model of income determination, Multipliers; IS-LM model; Fiscal and Monetary Multipliers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32L+8T</w:t>
            </w:r>
          </w:p>
        </w:tc>
      </w:tr>
      <w:tr w:rsidR="006037D2" w:rsidRPr="006037D2" w:rsidTr="006037D2">
        <w:trPr>
          <w:trHeight w:val="1250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ECOMIN202T/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ECOCOR202T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37D2">
              <w:rPr>
                <w:rFonts w:ascii="Times New Roman" w:hAnsi="Times New Roman" w:cs="Times New Roman"/>
                <w:b/>
              </w:rPr>
              <w:t>Money and Banking: Functions of Money–Value of Money Different Concepts of Money: M1, M2, M3 and M4; Concepts of Bank and Non-bank Financial Intermediaries–Functions of and Credit Creation by Commercial Banks–Central Bank-Functions and Credit Control Measures.</w:t>
            </w:r>
          </w:p>
          <w:p w:rsidR="006037D2" w:rsidRPr="006037D2" w:rsidRDefault="006037D2" w:rsidP="0060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</w:rPr>
              <w:t>Inflation: Concepts of Inflation, Deflation and Stagflation–Inflationary Gap – Distinction between Demand Pull and Cost Push Inflation-Effects of Inflation; Anti-inflationary Fiscal and Monetary Policies.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28L+7T</w:t>
            </w:r>
          </w:p>
        </w:tc>
      </w:tr>
      <w:tr w:rsidR="006037D2" w:rsidRPr="006037D2" w:rsidTr="00593FFE">
        <w:trPr>
          <w:trHeight w:val="62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D2" w:rsidRPr="006037D2" w:rsidRDefault="006037D2" w:rsidP="006037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  <w:r w:rsid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12L+3T</w:t>
            </w:r>
          </w:p>
        </w:tc>
      </w:tr>
      <w:tr w:rsidR="006037D2" w:rsidRPr="006037D2" w:rsidTr="006037D2">
        <w:trPr>
          <w:trHeight w:val="62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6037D2" w:rsidRPr="006037D2" w:rsidTr="006037D2">
        <w:trPr>
          <w:trHeight w:val="31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D2" w:rsidRPr="006037D2" w:rsidRDefault="006037D2" w:rsidP="0060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166</w:t>
            </w:r>
          </w:p>
        </w:tc>
      </w:tr>
    </w:tbl>
    <w:p w:rsidR="0062384F" w:rsidRDefault="0062384F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C52D72" w:rsidRDefault="00C52D72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593FFE" w:rsidRDefault="00593FFE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4D31CD" w:rsidRDefault="004D31CD" w:rsidP="00A64F7E">
      <w:pPr>
        <w:spacing w:line="240" w:lineRule="auto"/>
        <w:jc w:val="center"/>
        <w:rPr>
          <w:rFonts w:ascii="Copperplate Gothic Light" w:eastAsia="Times New Roman" w:hAnsi="Copperplate Gothic Light"/>
          <w:b/>
          <w:bCs/>
          <w:color w:val="000000"/>
          <w:sz w:val="28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Name of Teacher: </w:t>
      </w:r>
      <w:r w:rsidR="004D5166" w:rsidRPr="004D5166">
        <w:rPr>
          <w:rFonts w:ascii="Copperplate Gothic Light" w:eastAsia="Times New Roman" w:hAnsi="Copperplate Gothic Light"/>
          <w:b/>
          <w:bCs/>
          <w:color w:val="000000"/>
          <w:sz w:val="28"/>
        </w:rPr>
        <w:t>RIMITA HOM CHAUDHURY</w:t>
      </w:r>
    </w:p>
    <w:p w:rsidR="00466421" w:rsidRDefault="004D31CD" w:rsidP="004D31CD">
      <w:pPr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4"/>
        </w:rPr>
        <w:t xml:space="preserve">Paper Allotted: </w:t>
      </w:r>
      <w:r w:rsidR="00593FFE" w:rsidRPr="00593FFE">
        <w:rPr>
          <w:rFonts w:ascii="Copperplate Gothic Light" w:eastAsia="Times New Roman" w:hAnsi="Copperplate Gothic Light"/>
          <w:b/>
          <w:bCs/>
          <w:color w:val="000000"/>
          <w:sz w:val="24"/>
        </w:rPr>
        <w:t>ECOHSE202M</w:t>
      </w:r>
    </w:p>
    <w:tbl>
      <w:tblPr>
        <w:tblStyle w:val="TableGrid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1535"/>
        <w:gridCol w:w="2126"/>
        <w:gridCol w:w="5954"/>
        <w:gridCol w:w="1113"/>
      </w:tblGrid>
      <w:tr w:rsidR="00593FFE" w:rsidRPr="00593FFE" w:rsidTr="00593FFE">
        <w:trPr>
          <w:trHeight w:val="624"/>
          <w:jc w:val="center"/>
        </w:trPr>
        <w:tc>
          <w:tcPr>
            <w:tcW w:w="1535" w:type="dxa"/>
            <w:noWrap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5954" w:type="dxa"/>
            <w:noWrap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113" w:type="dxa"/>
            <w:noWrap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593FFE" w:rsidRPr="00593FFE" w:rsidTr="00593FFE">
        <w:trPr>
          <w:trHeight w:val="1012"/>
          <w:jc w:val="center"/>
        </w:trPr>
        <w:tc>
          <w:tcPr>
            <w:tcW w:w="1535" w:type="dxa"/>
            <w:noWrap/>
            <w:vAlign w:val="center"/>
            <w:hideMark/>
          </w:tcPr>
          <w:p w:rsidR="00593FFE" w:rsidRPr="006037D2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hAnsi="Times New Roman" w:cs="Times New Roman"/>
                <w:b/>
                <w:bCs/>
              </w:rPr>
              <w:t>04.05.2024</w:t>
            </w:r>
          </w:p>
        </w:tc>
        <w:tc>
          <w:tcPr>
            <w:tcW w:w="2126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ECOHSE202M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hAnsi="Times New Roman" w:cs="Times New Roman"/>
                <w:b/>
              </w:rPr>
              <w:t>Introduction What is Official Statistics? Methods of Collecting Official Statistics, Aims and Objectives, Indian Statistical System: Main functions of Statistical System in Indian, Institutional Framework- Official Organizations for collecting/compiling/ publishing national/state level data on different variables</w:t>
            </w:r>
          </w:p>
        </w:tc>
        <w:tc>
          <w:tcPr>
            <w:tcW w:w="1113" w:type="dxa"/>
            <w:noWrap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</w:t>
            </w:r>
          </w:p>
        </w:tc>
      </w:tr>
      <w:tr w:rsidR="00593FFE" w:rsidRPr="00593FFE" w:rsidTr="00593FFE">
        <w:trPr>
          <w:trHeight w:val="1322"/>
          <w:jc w:val="center"/>
        </w:trPr>
        <w:tc>
          <w:tcPr>
            <w:tcW w:w="1535" w:type="dxa"/>
            <w:noWrap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ECOHSE202M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Census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Statistics, Population Statistics, Employment Statistics, Agriculture Statistics, Financial Statistics - Main Publications, Who collects - Periodicity and Features</w:t>
            </w:r>
          </w:p>
        </w:tc>
        <w:tc>
          <w:tcPr>
            <w:tcW w:w="1113" w:type="dxa"/>
            <w:noWrap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14</w:t>
            </w:r>
          </w:p>
        </w:tc>
      </w:tr>
      <w:tr w:rsidR="00593FFE" w:rsidRPr="00593FFE" w:rsidTr="00593FFE">
        <w:trPr>
          <w:trHeight w:val="1545"/>
          <w:jc w:val="center"/>
        </w:trPr>
        <w:tc>
          <w:tcPr>
            <w:tcW w:w="1535" w:type="dxa"/>
            <w:noWrap/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ECOHSE202M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Sources of demographic data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Registration of Vital events. Rates and ratios. Measures of mortality. Measures of fertility and Reproduction. Use of demographic data for policy formulation.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International Statistical System: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Comparison of major macro variables - National Income/GDP. Selected topics from: Purchasing power parity; Indicators relating to Energy, environment, Gender, Industry, National accounts, Social Statistics and Trade.</w:t>
            </w:r>
          </w:p>
        </w:tc>
        <w:tc>
          <w:tcPr>
            <w:tcW w:w="1113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14</w:t>
            </w:r>
          </w:p>
        </w:tc>
      </w:tr>
      <w:tr w:rsidR="00593FFE" w:rsidRPr="00593FFE" w:rsidTr="00593FFE">
        <w:trPr>
          <w:trHeight w:val="700"/>
          <w:jc w:val="center"/>
        </w:trPr>
        <w:tc>
          <w:tcPr>
            <w:tcW w:w="1535" w:type="dxa"/>
            <w:vAlign w:val="center"/>
          </w:tcPr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</w:t>
            </w:r>
          </w:p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037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113" w:type="dxa"/>
            <w:vAlign w:val="center"/>
          </w:tcPr>
          <w:p w:rsidR="00593FFE" w:rsidRPr="006037D2" w:rsidRDefault="00593FFE" w:rsidP="00F156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593FFE" w:rsidRPr="00593FFE" w:rsidTr="00593FFE">
        <w:trPr>
          <w:trHeight w:val="700"/>
          <w:jc w:val="center"/>
        </w:trPr>
        <w:tc>
          <w:tcPr>
            <w:tcW w:w="1535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</w:t>
            </w:r>
          </w:p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1113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593FFE" w:rsidRPr="00593FFE" w:rsidTr="00593FFE">
        <w:trPr>
          <w:trHeight w:val="864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  <w:hideMark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Total Classes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113" w:type="dxa"/>
            <w:vAlign w:val="center"/>
          </w:tcPr>
          <w:p w:rsidR="00593FFE" w:rsidRPr="00593FFE" w:rsidRDefault="00593FFE" w:rsidP="00593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3FF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36</w:t>
            </w:r>
          </w:p>
        </w:tc>
      </w:tr>
    </w:tbl>
    <w:p w:rsidR="00C31CCA" w:rsidRDefault="00C31CCA" w:rsidP="00C31CCA">
      <w:pPr>
        <w:spacing w:after="0"/>
        <w:jc w:val="center"/>
        <w:rPr>
          <w:rFonts w:ascii="Copperplate Gothic Light" w:hAnsi="Copperplate Gothic Light" w:cs="Times New Roman"/>
          <w:b/>
          <w:bCs/>
          <w:sz w:val="28"/>
          <w:szCs w:val="28"/>
        </w:rPr>
      </w:pPr>
    </w:p>
    <w:p w:rsidR="00C31CCA" w:rsidRPr="006E2A86" w:rsidRDefault="00C31CCA" w:rsidP="006E2A86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</w:p>
    <w:p w:rsidR="00A64F7E" w:rsidRPr="006E2A86" w:rsidRDefault="00A64F7E" w:rsidP="00E558A4">
      <w:pPr>
        <w:rPr>
          <w:rFonts w:ascii="Copperplate Gothic Light" w:hAnsi="Copperplate Gothic Light" w:cs="Times New Roman"/>
          <w:b/>
          <w:sz w:val="24"/>
          <w:szCs w:val="24"/>
        </w:rPr>
      </w:pPr>
    </w:p>
    <w:p w:rsidR="00031EF5" w:rsidRDefault="00031EF5"/>
    <w:sectPr w:rsidR="00031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946"/>
    <w:multiLevelType w:val="hybridMultilevel"/>
    <w:tmpl w:val="0F966D22"/>
    <w:lvl w:ilvl="0" w:tplc="9A925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518A"/>
    <w:multiLevelType w:val="hybridMultilevel"/>
    <w:tmpl w:val="AC248590"/>
    <w:lvl w:ilvl="0" w:tplc="135ABE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B9"/>
    <w:rsid w:val="00012D6D"/>
    <w:rsid w:val="00031EF5"/>
    <w:rsid w:val="00126D0B"/>
    <w:rsid w:val="00436151"/>
    <w:rsid w:val="00466421"/>
    <w:rsid w:val="00492CA2"/>
    <w:rsid w:val="004D31CD"/>
    <w:rsid w:val="004D5166"/>
    <w:rsid w:val="004E0CAC"/>
    <w:rsid w:val="00593FFE"/>
    <w:rsid w:val="006037D2"/>
    <w:rsid w:val="0062384F"/>
    <w:rsid w:val="00695DB9"/>
    <w:rsid w:val="006E2A86"/>
    <w:rsid w:val="008C6A01"/>
    <w:rsid w:val="009D7E6B"/>
    <w:rsid w:val="009E3F0B"/>
    <w:rsid w:val="00A64B3A"/>
    <w:rsid w:val="00A64F7E"/>
    <w:rsid w:val="00A74201"/>
    <w:rsid w:val="00AB1585"/>
    <w:rsid w:val="00AF76E2"/>
    <w:rsid w:val="00BE0F60"/>
    <w:rsid w:val="00BE6E36"/>
    <w:rsid w:val="00C11931"/>
    <w:rsid w:val="00C24719"/>
    <w:rsid w:val="00C31CCA"/>
    <w:rsid w:val="00C52D72"/>
    <w:rsid w:val="00E558A4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DAAB-FC49-43B3-9228-0F4C56C6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ELECTRONICS-1</dc:creator>
  <cp:lastModifiedBy>AYAN</cp:lastModifiedBy>
  <cp:revision>2</cp:revision>
  <dcterms:created xsi:type="dcterms:W3CDTF">2024-06-06T03:22:00Z</dcterms:created>
  <dcterms:modified xsi:type="dcterms:W3CDTF">2024-06-06T03:22:00Z</dcterms:modified>
</cp:coreProperties>
</file>