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B9" w:rsidRPr="00695DB9" w:rsidRDefault="00695DB9" w:rsidP="00695DB9">
      <w:pPr>
        <w:spacing w:after="0"/>
        <w:jc w:val="center"/>
        <w:rPr>
          <w:rFonts w:ascii="Copperplate Gothic Light" w:hAnsi="Copperplate Gothic Light" w:cs="Times New Roman"/>
          <w:b/>
          <w:sz w:val="28"/>
          <w:szCs w:val="28"/>
        </w:rPr>
      </w:pPr>
      <w:r w:rsidRPr="00695DB9">
        <w:rPr>
          <w:rFonts w:ascii="Copperplate Gothic Light" w:eastAsia="Times New Roman" w:hAnsi="Copperplate Gothic Light" w:cs="Calibri"/>
          <w:b/>
          <w:bCs/>
          <w:color w:val="000000"/>
          <w:sz w:val="28"/>
          <w:szCs w:val="28"/>
        </w:rPr>
        <w:t xml:space="preserve">DEPARTMENT OF </w:t>
      </w:r>
      <w:r w:rsidR="00012D6D" w:rsidRPr="00012D6D">
        <w:rPr>
          <w:rFonts w:ascii="Copperplate Gothic Light" w:eastAsia="Times New Roman" w:hAnsi="Copperplate Gothic Light" w:cs="Calibri"/>
          <w:b/>
          <w:bCs/>
          <w:color w:val="000000"/>
          <w:sz w:val="28"/>
          <w:szCs w:val="28"/>
        </w:rPr>
        <w:t>ECONOMICS</w:t>
      </w:r>
    </w:p>
    <w:p w:rsidR="00695DB9" w:rsidRPr="00695DB9" w:rsidRDefault="00695DB9" w:rsidP="00695DB9">
      <w:pPr>
        <w:spacing w:after="0"/>
        <w:jc w:val="center"/>
        <w:rPr>
          <w:rFonts w:ascii="Copperplate Gothic Light" w:hAnsi="Copperplate Gothic Light" w:cs="Times New Roman"/>
          <w:b/>
          <w:sz w:val="28"/>
          <w:szCs w:val="28"/>
        </w:rPr>
      </w:pPr>
      <w:r w:rsidRPr="00695DB9">
        <w:rPr>
          <w:rFonts w:ascii="Copperplate Gothic Light" w:hAnsi="Copperplate Gothic Light" w:cs="Times New Roman"/>
          <w:b/>
          <w:sz w:val="28"/>
          <w:szCs w:val="28"/>
        </w:rPr>
        <w:t>LESSION Plan</w:t>
      </w:r>
    </w:p>
    <w:p w:rsidR="00695DB9" w:rsidRDefault="008C6A01" w:rsidP="00695DB9">
      <w:pPr>
        <w:spacing w:after="0" w:line="240" w:lineRule="auto"/>
        <w:jc w:val="center"/>
        <w:rPr>
          <w:rFonts w:ascii="Copperplate Gothic Light" w:hAnsi="Copperplate Gothic Light" w:cs="Times New Roman"/>
          <w:b/>
          <w:sz w:val="28"/>
        </w:rPr>
      </w:pPr>
      <w:r>
        <w:rPr>
          <w:rFonts w:ascii="Copperplate Gothic Light" w:hAnsi="Copperplate Gothic Light" w:cs="Times New Roman"/>
          <w:b/>
          <w:sz w:val="28"/>
        </w:rPr>
        <w:t>Session 2023-24</w:t>
      </w:r>
    </w:p>
    <w:p w:rsidR="00695DB9" w:rsidRDefault="00695DB9" w:rsidP="00695DB9">
      <w:pPr>
        <w:tabs>
          <w:tab w:val="left" w:pos="2448"/>
        </w:tabs>
        <w:spacing w:after="0"/>
        <w:jc w:val="center"/>
        <w:rPr>
          <w:rFonts w:ascii="Copperplate Gothic Light" w:eastAsia="Times New Roman" w:hAnsi="Copperplate Gothic Light" w:cs="Calibri"/>
          <w:b/>
          <w:bCs/>
          <w:color w:val="000000"/>
          <w:sz w:val="28"/>
        </w:rPr>
      </w:pPr>
      <w:r w:rsidRPr="00D46957">
        <w:rPr>
          <w:rFonts w:ascii="Copperplate Gothic Light" w:eastAsia="Times New Roman" w:hAnsi="Copperplate Gothic Light" w:cs="Calibri"/>
          <w:b/>
          <w:bCs/>
          <w:color w:val="000000"/>
          <w:sz w:val="28"/>
        </w:rPr>
        <w:t xml:space="preserve">SEMESTER </w:t>
      </w:r>
      <w:r w:rsidR="00AB1585">
        <w:rPr>
          <w:rFonts w:ascii="Copperplate Gothic Light" w:eastAsia="Times New Roman" w:hAnsi="Copperplate Gothic Light" w:cs="Calibri"/>
          <w:b/>
          <w:bCs/>
          <w:color w:val="000000"/>
          <w:sz w:val="28"/>
        </w:rPr>
        <w:t>– IV</w:t>
      </w:r>
    </w:p>
    <w:p w:rsidR="0062384F" w:rsidRDefault="0062384F" w:rsidP="00695DB9">
      <w:pPr>
        <w:tabs>
          <w:tab w:val="left" w:pos="2448"/>
        </w:tabs>
        <w:spacing w:after="0"/>
        <w:jc w:val="center"/>
        <w:rPr>
          <w:rFonts w:ascii="Copperplate Gothic Light" w:eastAsia="Times New Roman" w:hAnsi="Copperplate Gothic Light" w:cs="Calibri"/>
          <w:b/>
          <w:bCs/>
          <w:color w:val="000000"/>
          <w:sz w:val="28"/>
        </w:rPr>
      </w:pPr>
    </w:p>
    <w:p w:rsidR="00695DB9" w:rsidRPr="0062384F" w:rsidRDefault="0062384F" w:rsidP="0062384F">
      <w:pPr>
        <w:spacing w:after="0" w:line="360" w:lineRule="auto"/>
        <w:jc w:val="center"/>
        <w:rPr>
          <w:rFonts w:ascii="Copperplate Gothic Light" w:hAnsi="Copperplate Gothic Light"/>
          <w:b/>
          <w:sz w:val="28"/>
          <w:szCs w:val="28"/>
        </w:rPr>
      </w:pPr>
      <w:r w:rsidRPr="0062384F">
        <w:rPr>
          <w:rFonts w:ascii="Copperplate Gothic Light" w:eastAsia="Times New Roman" w:hAnsi="Copperplate Gothic Light"/>
          <w:b/>
          <w:bCs/>
          <w:color w:val="000000"/>
          <w:sz w:val="28"/>
          <w:szCs w:val="28"/>
        </w:rPr>
        <w:t xml:space="preserve">Name of Teacher: </w:t>
      </w:r>
      <w:proofErr w:type="spellStart"/>
      <w:r w:rsidR="00012D6D" w:rsidRPr="00012D6D">
        <w:rPr>
          <w:rFonts w:ascii="Copperplate Gothic Light" w:eastAsia="Times New Roman" w:hAnsi="Copperplate Gothic Light"/>
          <w:b/>
          <w:bCs/>
          <w:color w:val="000000"/>
          <w:sz w:val="28"/>
          <w:szCs w:val="28"/>
        </w:rPr>
        <w:t>Dr.</w:t>
      </w:r>
      <w:proofErr w:type="spellEnd"/>
      <w:r w:rsidR="00012D6D" w:rsidRPr="00012D6D">
        <w:rPr>
          <w:rFonts w:ascii="Copperplate Gothic Light" w:eastAsia="Times New Roman" w:hAnsi="Copperplate Gothic Light"/>
          <w:b/>
          <w:bCs/>
          <w:color w:val="000000"/>
          <w:sz w:val="28"/>
          <w:szCs w:val="28"/>
        </w:rPr>
        <w:t xml:space="preserve"> </w:t>
      </w:r>
      <w:proofErr w:type="spellStart"/>
      <w:r w:rsidR="00012D6D" w:rsidRPr="00012D6D">
        <w:rPr>
          <w:rFonts w:ascii="Copperplate Gothic Light" w:eastAsia="Times New Roman" w:hAnsi="Copperplate Gothic Light"/>
          <w:b/>
          <w:bCs/>
          <w:color w:val="000000"/>
          <w:sz w:val="28"/>
          <w:szCs w:val="28"/>
        </w:rPr>
        <w:t>Shishir</w:t>
      </w:r>
      <w:proofErr w:type="spellEnd"/>
      <w:r w:rsidR="00012D6D" w:rsidRPr="00012D6D">
        <w:rPr>
          <w:rFonts w:ascii="Copperplate Gothic Light" w:eastAsia="Times New Roman" w:hAnsi="Copperplate Gothic Light"/>
          <w:b/>
          <w:bCs/>
          <w:color w:val="000000"/>
          <w:sz w:val="28"/>
          <w:szCs w:val="28"/>
        </w:rPr>
        <w:t xml:space="preserve"> Roy</w:t>
      </w:r>
    </w:p>
    <w:p w:rsidR="00C31CCA" w:rsidRDefault="00695DB9" w:rsidP="008C6A01">
      <w:pPr>
        <w:tabs>
          <w:tab w:val="left" w:pos="2448"/>
        </w:tabs>
        <w:spacing w:after="0"/>
        <w:jc w:val="center"/>
        <w:rPr>
          <w:rFonts w:ascii="Copperplate Gothic Light" w:eastAsia="Times New Roman" w:hAnsi="Copperplate Gothic Light" w:cs="Calibri"/>
          <w:b/>
          <w:bCs/>
          <w:color w:val="000000"/>
          <w:sz w:val="24"/>
          <w:szCs w:val="24"/>
        </w:rPr>
      </w:pPr>
      <w:r w:rsidRPr="00695DB9">
        <w:rPr>
          <w:rFonts w:ascii="Copperplate Gothic Light" w:eastAsia="Times New Roman" w:hAnsi="Copperplate Gothic Light" w:cs="Calibri"/>
          <w:b/>
          <w:bCs/>
          <w:color w:val="000000"/>
          <w:sz w:val="24"/>
          <w:szCs w:val="24"/>
        </w:rPr>
        <w:t>Paper</w:t>
      </w:r>
      <w:r w:rsidRPr="00695DB9">
        <w:rPr>
          <w:rFonts w:ascii="Copperplate Gothic Light" w:eastAsia="Times New Roman" w:hAnsi="Copperplate Gothic Light"/>
          <w:b/>
          <w:bCs/>
          <w:color w:val="000000"/>
          <w:sz w:val="24"/>
          <w:szCs w:val="24"/>
        </w:rPr>
        <w:t xml:space="preserve"> </w:t>
      </w:r>
      <w:r w:rsidRPr="00695DB9">
        <w:rPr>
          <w:rFonts w:ascii="Copperplate Gothic Light" w:eastAsia="Times New Roman" w:hAnsi="Copperplate Gothic Light" w:cs="Calibri"/>
          <w:b/>
          <w:bCs/>
          <w:color w:val="000000"/>
          <w:sz w:val="24"/>
          <w:szCs w:val="24"/>
        </w:rPr>
        <w:t>Allotted</w:t>
      </w:r>
      <w:r w:rsidRPr="00695DB9">
        <w:rPr>
          <w:rFonts w:ascii="Copperplate Gothic Light" w:eastAsia="Times New Roman" w:hAnsi="Copperplate Gothic Light"/>
          <w:b/>
          <w:bCs/>
          <w:color w:val="000000"/>
          <w:sz w:val="24"/>
          <w:szCs w:val="24"/>
        </w:rPr>
        <w:t xml:space="preserve">: </w:t>
      </w:r>
      <w:r w:rsidR="00AB1585" w:rsidRPr="00AB1585">
        <w:rPr>
          <w:rFonts w:ascii="Copperplate Gothic Light" w:eastAsia="Times New Roman" w:hAnsi="Copperplate Gothic Light" w:cs="Calibri"/>
          <w:b/>
          <w:bCs/>
          <w:color w:val="000000"/>
          <w:sz w:val="24"/>
          <w:szCs w:val="24"/>
        </w:rPr>
        <w:t>ECOACOR08T/ ECOACOR09T</w:t>
      </w:r>
    </w:p>
    <w:tbl>
      <w:tblPr>
        <w:tblStyle w:val="TableGrid"/>
        <w:tblW w:w="10626" w:type="dxa"/>
        <w:jc w:val="center"/>
        <w:tblInd w:w="6816" w:type="dxa"/>
        <w:tblLook w:val="04A0" w:firstRow="1" w:lastRow="0" w:firstColumn="1" w:lastColumn="0" w:noHBand="0" w:noVBand="1"/>
      </w:tblPr>
      <w:tblGrid>
        <w:gridCol w:w="1484"/>
        <w:gridCol w:w="2126"/>
        <w:gridCol w:w="5954"/>
        <w:gridCol w:w="1062"/>
      </w:tblGrid>
      <w:tr w:rsidR="00C24719" w:rsidRPr="00F919BC" w:rsidTr="00F919BC">
        <w:trPr>
          <w:trHeight w:val="624"/>
          <w:jc w:val="center"/>
        </w:trPr>
        <w:tc>
          <w:tcPr>
            <w:tcW w:w="1484" w:type="dxa"/>
            <w:noWrap/>
            <w:vAlign w:val="center"/>
            <w:hideMark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Month</w:t>
            </w:r>
          </w:p>
        </w:tc>
        <w:tc>
          <w:tcPr>
            <w:tcW w:w="2126" w:type="dxa"/>
            <w:vAlign w:val="center"/>
            <w:hideMark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Paper</w:t>
            </w:r>
          </w:p>
        </w:tc>
        <w:tc>
          <w:tcPr>
            <w:tcW w:w="5954" w:type="dxa"/>
            <w:vAlign w:val="center"/>
            <w:hideMark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Topic</w:t>
            </w:r>
          </w:p>
        </w:tc>
        <w:tc>
          <w:tcPr>
            <w:tcW w:w="1062" w:type="dxa"/>
            <w:vAlign w:val="center"/>
            <w:hideMark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No of classes</w:t>
            </w:r>
          </w:p>
        </w:tc>
      </w:tr>
      <w:tr w:rsidR="00C24719" w:rsidRPr="00F919BC" w:rsidTr="00F919BC">
        <w:trPr>
          <w:trHeight w:val="1610"/>
          <w:jc w:val="center"/>
        </w:trPr>
        <w:tc>
          <w:tcPr>
            <w:tcW w:w="1484" w:type="dxa"/>
            <w:vMerge w:val="restart"/>
            <w:noWrap/>
            <w:vAlign w:val="center"/>
            <w:hideMark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March</w:t>
            </w:r>
          </w:p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(02.03.2024)</w:t>
            </w:r>
          </w:p>
        </w:tc>
        <w:tc>
          <w:tcPr>
            <w:tcW w:w="2126" w:type="dxa"/>
            <w:noWrap/>
            <w:vAlign w:val="center"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hAnsi="Times New Roman" w:cs="Times New Roman"/>
                <w:b/>
              </w:rPr>
              <w:t>ECOACOR08T</w:t>
            </w:r>
          </w:p>
        </w:tc>
        <w:tc>
          <w:tcPr>
            <w:tcW w:w="5954" w:type="dxa"/>
            <w:vAlign w:val="center"/>
          </w:tcPr>
          <w:p w:rsidR="00AB1585" w:rsidRPr="00F919BC" w:rsidRDefault="00AB1585" w:rsidP="00F919B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F919BC">
              <w:rPr>
                <w:rFonts w:ascii="Times New Roman" w:hAnsi="Times New Roman" w:cs="Times New Roman"/>
                <w:b/>
              </w:rPr>
              <w:t xml:space="preserve">Market Structure: Oligopoly and Strategic Behaviour of Firms: Conjectural Variation &amp; Reaction functions, Analysis of </w:t>
            </w:r>
            <w:proofErr w:type="spellStart"/>
            <w:r w:rsidRPr="00F919BC">
              <w:rPr>
                <w:rFonts w:ascii="Times New Roman" w:hAnsi="Times New Roman" w:cs="Times New Roman"/>
                <w:b/>
              </w:rPr>
              <w:t>Cournot</w:t>
            </w:r>
            <w:proofErr w:type="spellEnd"/>
            <w:r w:rsidRPr="00F919BC">
              <w:rPr>
                <w:rFonts w:ascii="Times New Roman" w:hAnsi="Times New Roman" w:cs="Times New Roman"/>
                <w:b/>
              </w:rPr>
              <w:t xml:space="preserve"> &amp; </w:t>
            </w:r>
            <w:proofErr w:type="spellStart"/>
            <w:r w:rsidRPr="00F919BC">
              <w:rPr>
                <w:rFonts w:ascii="Times New Roman" w:hAnsi="Times New Roman" w:cs="Times New Roman"/>
                <w:b/>
              </w:rPr>
              <w:t>Stackelberg</w:t>
            </w:r>
            <w:proofErr w:type="spellEnd"/>
            <w:r w:rsidRPr="00F919BC">
              <w:rPr>
                <w:rFonts w:ascii="Times New Roman" w:hAnsi="Times New Roman" w:cs="Times New Roman"/>
                <w:b/>
              </w:rPr>
              <w:t>; Collusive Oligopoly &amp; Prisoners’ dilemma in cartel stability, Nash equilibrium of game.</w:t>
            </w:r>
          </w:p>
        </w:tc>
        <w:tc>
          <w:tcPr>
            <w:tcW w:w="1062" w:type="dxa"/>
            <w:noWrap/>
            <w:vAlign w:val="center"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15</w:t>
            </w:r>
          </w:p>
        </w:tc>
      </w:tr>
      <w:tr w:rsidR="00C24719" w:rsidRPr="00F919BC" w:rsidTr="00F919BC">
        <w:trPr>
          <w:trHeight w:val="1610"/>
          <w:jc w:val="center"/>
        </w:trPr>
        <w:tc>
          <w:tcPr>
            <w:tcW w:w="1484" w:type="dxa"/>
            <w:vMerge/>
            <w:noWrap/>
            <w:vAlign w:val="center"/>
            <w:hideMark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noWrap/>
            <w:vAlign w:val="center"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hAnsi="Times New Roman" w:cs="Times New Roman"/>
                <w:b/>
              </w:rPr>
              <w:t>ECOACOR09T</w:t>
            </w:r>
          </w:p>
        </w:tc>
        <w:tc>
          <w:tcPr>
            <w:tcW w:w="5954" w:type="dxa"/>
            <w:vAlign w:val="center"/>
          </w:tcPr>
          <w:p w:rsidR="00AB1585" w:rsidRPr="00F919BC" w:rsidRDefault="00AB1585" w:rsidP="00F919B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F919BC">
              <w:rPr>
                <w:rFonts w:ascii="Times New Roman" w:hAnsi="Times New Roman" w:cs="Times New Roman"/>
                <w:b/>
              </w:rPr>
              <w:t xml:space="preserve">Economic Growth: </w:t>
            </w:r>
            <w:proofErr w:type="spellStart"/>
            <w:r w:rsidRPr="00F919BC">
              <w:rPr>
                <w:rFonts w:ascii="Times New Roman" w:hAnsi="Times New Roman" w:cs="Times New Roman"/>
                <w:b/>
              </w:rPr>
              <w:t>Harrod-Domar</w:t>
            </w:r>
            <w:proofErr w:type="spellEnd"/>
            <w:r w:rsidRPr="00F919BC">
              <w:rPr>
                <w:rFonts w:ascii="Times New Roman" w:hAnsi="Times New Roman" w:cs="Times New Roman"/>
                <w:b/>
              </w:rPr>
              <w:t xml:space="preserve"> model; Solow model; golden rule; technological progress and elements of endogenous growth.</w:t>
            </w:r>
          </w:p>
        </w:tc>
        <w:tc>
          <w:tcPr>
            <w:tcW w:w="1062" w:type="dxa"/>
            <w:noWrap/>
            <w:vAlign w:val="center"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15</w:t>
            </w:r>
          </w:p>
        </w:tc>
      </w:tr>
      <w:tr w:rsidR="00C24719" w:rsidRPr="00F919BC" w:rsidTr="00F919BC">
        <w:trPr>
          <w:trHeight w:val="1277"/>
          <w:jc w:val="center"/>
        </w:trPr>
        <w:tc>
          <w:tcPr>
            <w:tcW w:w="1484" w:type="dxa"/>
            <w:noWrap/>
            <w:vAlign w:val="center"/>
            <w:hideMark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April</w:t>
            </w:r>
          </w:p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noWrap/>
            <w:vAlign w:val="center"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ECOACOR08T</w:t>
            </w:r>
          </w:p>
        </w:tc>
        <w:tc>
          <w:tcPr>
            <w:tcW w:w="5954" w:type="dxa"/>
            <w:vAlign w:val="center"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hAnsi="Times New Roman" w:cs="Times New Roman"/>
                <w:b/>
              </w:rPr>
              <w:t>Market Failure: Externalities; public goods and markets with asymmetric information-Moral hazard and adverse selection (concepts only)-Market for Lemons</w:t>
            </w:r>
          </w:p>
        </w:tc>
        <w:tc>
          <w:tcPr>
            <w:tcW w:w="1062" w:type="dxa"/>
            <w:noWrap/>
            <w:vAlign w:val="center"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15</w:t>
            </w:r>
          </w:p>
        </w:tc>
      </w:tr>
      <w:tr w:rsidR="00C24719" w:rsidRPr="00F919BC" w:rsidTr="00F919BC">
        <w:trPr>
          <w:trHeight w:val="1277"/>
          <w:jc w:val="center"/>
        </w:trPr>
        <w:tc>
          <w:tcPr>
            <w:tcW w:w="1484" w:type="dxa"/>
            <w:noWrap/>
            <w:vAlign w:val="center"/>
            <w:hideMark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noWrap/>
            <w:vAlign w:val="center"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ECOACOR09T</w:t>
            </w:r>
          </w:p>
        </w:tc>
        <w:tc>
          <w:tcPr>
            <w:tcW w:w="5954" w:type="dxa"/>
            <w:vAlign w:val="center"/>
          </w:tcPr>
          <w:p w:rsidR="00AB1585" w:rsidRPr="00F919BC" w:rsidRDefault="00AB1585" w:rsidP="00F919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919BC">
              <w:rPr>
                <w:rFonts w:ascii="Times New Roman" w:hAnsi="Times New Roman" w:cs="Times New Roman"/>
                <w:b/>
              </w:rPr>
              <w:t>Microeconomic Foundations:</w:t>
            </w:r>
          </w:p>
          <w:p w:rsidR="00AB1585" w:rsidRPr="00F919BC" w:rsidRDefault="00AB1585" w:rsidP="00F919B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F919BC">
              <w:rPr>
                <w:rFonts w:ascii="Times New Roman" w:hAnsi="Times New Roman" w:cs="Times New Roman"/>
                <w:b/>
              </w:rPr>
              <w:t xml:space="preserve">Consumption: Keynesian consumption function; Fisher‘s theory of optimal inter-temporal choice; life-cycle, </w:t>
            </w:r>
            <w:proofErr w:type="spellStart"/>
            <w:r w:rsidRPr="00F919BC">
              <w:rPr>
                <w:rFonts w:ascii="Times New Roman" w:hAnsi="Times New Roman" w:cs="Times New Roman"/>
                <w:b/>
              </w:rPr>
              <w:t>Duesenberry's</w:t>
            </w:r>
            <w:proofErr w:type="spellEnd"/>
            <w:r w:rsidRPr="00F919BC">
              <w:rPr>
                <w:rFonts w:ascii="Times New Roman" w:hAnsi="Times New Roman" w:cs="Times New Roman"/>
                <w:b/>
              </w:rPr>
              <w:t xml:space="preserve"> relative income hypothesis and permanent income hypotheses; rational expectations and random-walk of consumption expenditure.</w:t>
            </w:r>
          </w:p>
          <w:p w:rsidR="00AB1585" w:rsidRPr="00F919BC" w:rsidRDefault="00AB1585" w:rsidP="00F919B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F919BC">
              <w:rPr>
                <w:rFonts w:ascii="Times New Roman" w:hAnsi="Times New Roman" w:cs="Times New Roman"/>
                <w:b/>
              </w:rPr>
              <w:t>Investment: determinants of business fixed investment; residential investment and inventory investment. Tobin’s q, Accelerator model of investment.</w:t>
            </w:r>
          </w:p>
        </w:tc>
        <w:tc>
          <w:tcPr>
            <w:tcW w:w="1062" w:type="dxa"/>
            <w:noWrap/>
            <w:vAlign w:val="center"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20</w:t>
            </w:r>
          </w:p>
        </w:tc>
      </w:tr>
      <w:tr w:rsidR="00C24719" w:rsidRPr="00F919BC" w:rsidTr="00F919BC">
        <w:trPr>
          <w:trHeight w:val="917"/>
          <w:jc w:val="center"/>
        </w:trPr>
        <w:tc>
          <w:tcPr>
            <w:tcW w:w="1484" w:type="dxa"/>
            <w:noWrap/>
            <w:vAlign w:val="center"/>
            <w:hideMark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May</w:t>
            </w:r>
          </w:p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noWrap/>
            <w:vAlign w:val="center"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ECOACOR08T/ ECOACOR09T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AB1585" w:rsidRPr="00F919BC" w:rsidRDefault="00AB1585" w:rsidP="00F919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919BC">
              <w:rPr>
                <w:rFonts w:ascii="Times New Roman" w:hAnsi="Times New Roman" w:cs="Times New Roman"/>
                <w:b/>
                <w:bCs/>
                <w:lang w:val="en-US"/>
              </w:rPr>
              <w:t>Inflation, Unemployment and Expectations</w:t>
            </w:r>
          </w:p>
          <w:p w:rsidR="00AB1585" w:rsidRPr="00F919BC" w:rsidRDefault="00AB1585" w:rsidP="00F919B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F919BC">
              <w:rPr>
                <w:rFonts w:ascii="Times New Roman" w:eastAsia="TimesNewRoman" w:hAnsi="Times New Roman" w:cs="Times New Roman"/>
                <w:b/>
                <w:lang w:val="en-US"/>
              </w:rPr>
              <w:t>(</w:t>
            </w:r>
            <w:proofErr w:type="spellStart"/>
            <w:r w:rsidRPr="00F919BC">
              <w:rPr>
                <w:rFonts w:ascii="Times New Roman" w:eastAsia="TimesNewRoman" w:hAnsi="Times New Roman" w:cs="Times New Roman"/>
                <w:b/>
                <w:lang w:val="en-US"/>
              </w:rPr>
              <w:t>i</w:t>
            </w:r>
            <w:proofErr w:type="spellEnd"/>
            <w:r w:rsidRPr="00F919BC">
              <w:rPr>
                <w:rFonts w:ascii="Times New Roman" w:eastAsia="TimesNewRoman" w:hAnsi="Times New Roman" w:cs="Times New Roman"/>
                <w:b/>
                <w:lang w:val="en-US"/>
              </w:rPr>
              <w:t>) Phillips curve; adaptive and rational expectations; policy ineffectiveness debate.</w:t>
            </w:r>
          </w:p>
          <w:p w:rsidR="00AB1585" w:rsidRPr="00F919BC" w:rsidRDefault="00AB1585" w:rsidP="00F919B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F919BC">
              <w:rPr>
                <w:rFonts w:ascii="Times New Roman" w:eastAsia="TimesNewRoman" w:hAnsi="Times New Roman" w:cs="Times New Roman"/>
                <w:b/>
                <w:lang w:val="en-US"/>
              </w:rPr>
              <w:t>(ii) Aggregate supply and Phillips curve; Inflation, unemployment and Phillips curve, Shift of</w:t>
            </w:r>
          </w:p>
          <w:p w:rsidR="00AB1585" w:rsidRPr="00F919BC" w:rsidRDefault="00AB1585" w:rsidP="00F919BC">
            <w:pPr>
              <w:jc w:val="center"/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F919BC">
              <w:rPr>
                <w:rFonts w:ascii="Times New Roman" w:eastAsia="TimesNewRoman" w:hAnsi="Times New Roman" w:cs="Times New Roman"/>
                <w:b/>
                <w:lang w:val="en-US"/>
              </w:rPr>
              <w:t>Phillips curve, Disinflation and sacrifice ratio.</w:t>
            </w:r>
          </w:p>
          <w:p w:rsidR="00AB1585" w:rsidRPr="00F919BC" w:rsidRDefault="00AB1585" w:rsidP="00F919BC">
            <w:pPr>
              <w:jc w:val="center"/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F919BC">
              <w:rPr>
                <w:rFonts w:ascii="Times New Roman" w:hAnsi="Times New Roman" w:cs="Times New Roman"/>
                <w:b/>
              </w:rPr>
              <w:t xml:space="preserve">Demand for money: Transaction demand for money, Precautionary demand for money, Speculative demand for money, The Regressive Expectations Model, The portfolio balance approach, The </w:t>
            </w:r>
            <w:proofErr w:type="spellStart"/>
            <w:r w:rsidRPr="00F919BC">
              <w:rPr>
                <w:rFonts w:ascii="Times New Roman" w:hAnsi="Times New Roman" w:cs="Times New Roman"/>
                <w:b/>
              </w:rPr>
              <w:t>Baumol</w:t>
            </w:r>
            <w:proofErr w:type="spellEnd"/>
            <w:r w:rsidRPr="00F919BC">
              <w:rPr>
                <w:rFonts w:ascii="Times New Roman" w:hAnsi="Times New Roman" w:cs="Times New Roman"/>
                <w:b/>
              </w:rPr>
              <w:t xml:space="preserve">-Tobin models of Cash </w:t>
            </w:r>
            <w:r w:rsidRPr="00F919BC">
              <w:rPr>
                <w:rFonts w:ascii="Times New Roman" w:hAnsi="Times New Roman" w:cs="Times New Roman"/>
                <w:b/>
              </w:rPr>
              <w:lastRenderedPageBreak/>
              <w:t>Management, Money as a consumer’s and producer’s good.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>20</w:t>
            </w:r>
          </w:p>
        </w:tc>
      </w:tr>
      <w:tr w:rsidR="00C24719" w:rsidRPr="00F919BC" w:rsidTr="00F919BC">
        <w:trPr>
          <w:trHeight w:val="917"/>
          <w:jc w:val="center"/>
        </w:trPr>
        <w:tc>
          <w:tcPr>
            <w:tcW w:w="1484" w:type="dxa"/>
            <w:noWrap/>
            <w:vAlign w:val="center"/>
            <w:hideMark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June</w:t>
            </w:r>
          </w:p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noWrap/>
            <w:vAlign w:val="center"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ECOACOR08T/ ECOACOR09T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AB1585" w:rsidRPr="00F919BC" w:rsidRDefault="00AB1585" w:rsidP="00F91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9BC">
              <w:rPr>
                <w:rFonts w:ascii="Times New Roman" w:hAnsi="Times New Roman" w:cs="Times New Roman"/>
                <w:b/>
              </w:rPr>
              <w:t xml:space="preserve">Schools of Macroeconomic Thoughts: Mercantilism, </w:t>
            </w:r>
            <w:proofErr w:type="spellStart"/>
            <w:r w:rsidRPr="00F919BC">
              <w:rPr>
                <w:rFonts w:ascii="Times New Roman" w:hAnsi="Times New Roman" w:cs="Times New Roman"/>
                <w:b/>
              </w:rPr>
              <w:t>Physiocracy</w:t>
            </w:r>
            <w:proofErr w:type="spellEnd"/>
            <w:r w:rsidRPr="00F919BC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F919BC">
              <w:rPr>
                <w:rFonts w:ascii="Times New Roman" w:hAnsi="Times New Roman" w:cs="Times New Roman"/>
                <w:b/>
              </w:rPr>
              <w:t>Classicals</w:t>
            </w:r>
            <w:proofErr w:type="spellEnd"/>
            <w:r w:rsidRPr="00F919BC">
              <w:rPr>
                <w:rFonts w:ascii="Times New Roman" w:hAnsi="Times New Roman" w:cs="Times New Roman"/>
                <w:b/>
              </w:rPr>
              <w:t>; Keynesians; New-</w:t>
            </w:r>
            <w:proofErr w:type="spellStart"/>
            <w:r w:rsidRPr="00F919BC">
              <w:rPr>
                <w:rFonts w:ascii="Times New Roman" w:hAnsi="Times New Roman" w:cs="Times New Roman"/>
                <w:b/>
              </w:rPr>
              <w:t>Classicals</w:t>
            </w:r>
            <w:proofErr w:type="spellEnd"/>
            <w:r w:rsidRPr="00F919BC">
              <w:rPr>
                <w:rFonts w:ascii="Times New Roman" w:hAnsi="Times New Roman" w:cs="Times New Roman"/>
                <w:b/>
              </w:rPr>
              <w:t xml:space="preserve"> and New-Keynesians.</w:t>
            </w:r>
          </w:p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hAnsi="Times New Roman" w:cs="Times New Roman"/>
                <w:b/>
              </w:rPr>
              <w:t xml:space="preserve">General Equilibrium, Efficiency and Welfare: Equilibrium and efficiency under pure exchange and production; Conditions of Pareto optimality; overall efficiency </w:t>
            </w:r>
            <w:proofErr w:type="spellStart"/>
            <w:r w:rsidRPr="00F919BC">
              <w:rPr>
                <w:rFonts w:ascii="Times New Roman" w:hAnsi="Times New Roman" w:cs="Times New Roman"/>
                <w:b/>
              </w:rPr>
              <w:t>andwelfare</w:t>
            </w:r>
            <w:proofErr w:type="spellEnd"/>
            <w:r w:rsidRPr="00F919BC">
              <w:rPr>
                <w:rFonts w:ascii="Times New Roman" w:hAnsi="Times New Roman" w:cs="Times New Roman"/>
                <w:b/>
              </w:rPr>
              <w:t xml:space="preserve"> economics.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20</w:t>
            </w:r>
          </w:p>
        </w:tc>
      </w:tr>
      <w:tr w:rsidR="00C24719" w:rsidRPr="00F919BC" w:rsidTr="00F919BC">
        <w:trPr>
          <w:trHeight w:val="917"/>
          <w:jc w:val="center"/>
        </w:trPr>
        <w:tc>
          <w:tcPr>
            <w:tcW w:w="1484" w:type="dxa"/>
            <w:noWrap/>
            <w:vAlign w:val="center"/>
            <w:hideMark/>
          </w:tcPr>
          <w:p w:rsidR="00C24719" w:rsidRPr="00F919BC" w:rsidRDefault="00C24719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C24719" w:rsidRPr="00F919BC" w:rsidRDefault="00C24719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June</w:t>
            </w:r>
          </w:p>
          <w:p w:rsidR="00C24719" w:rsidRPr="00F919BC" w:rsidRDefault="00C24719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noWrap/>
            <w:vAlign w:val="center"/>
          </w:tcPr>
          <w:p w:rsidR="00C24719" w:rsidRPr="00F919BC" w:rsidRDefault="00C24719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C24719" w:rsidRPr="00F919BC" w:rsidRDefault="00C24719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C24719" w:rsidRPr="00F919BC" w:rsidRDefault="00C24719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Internal Examination &amp;</w:t>
            </w:r>
          </w:p>
          <w:p w:rsidR="00C24719" w:rsidRPr="00F919BC" w:rsidRDefault="00C24719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Class for Slow Learners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:rsidR="00C24719" w:rsidRPr="00F919BC" w:rsidRDefault="00C24719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C24719" w:rsidRPr="00F919BC" w:rsidRDefault="00C24719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</w:tr>
      <w:tr w:rsidR="00C24719" w:rsidRPr="00F919BC" w:rsidTr="00F919BC">
        <w:trPr>
          <w:trHeight w:val="567"/>
          <w:jc w:val="center"/>
        </w:trPr>
        <w:tc>
          <w:tcPr>
            <w:tcW w:w="1484" w:type="dxa"/>
            <w:vAlign w:val="center"/>
            <w:hideMark/>
          </w:tcPr>
          <w:p w:rsidR="00AB1585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July</w:t>
            </w:r>
          </w:p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585" w:rsidRPr="00F919BC" w:rsidRDefault="00AB1585" w:rsidP="00F919B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END SEMESTER EXAMINATION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</w:tr>
      <w:tr w:rsidR="00C24719" w:rsidRPr="00F919BC" w:rsidTr="00F919BC">
        <w:trPr>
          <w:trHeight w:val="312"/>
          <w:jc w:val="center"/>
        </w:trPr>
        <w:tc>
          <w:tcPr>
            <w:tcW w:w="1484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Classes</w:t>
            </w:r>
          </w:p>
        </w:tc>
        <w:tc>
          <w:tcPr>
            <w:tcW w:w="1062" w:type="dxa"/>
            <w:vAlign w:val="center"/>
            <w:hideMark/>
          </w:tcPr>
          <w:p w:rsidR="00AB1585" w:rsidRPr="00F919BC" w:rsidRDefault="00AB1585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105</w:t>
            </w:r>
          </w:p>
        </w:tc>
      </w:tr>
    </w:tbl>
    <w:p w:rsidR="00AB1585" w:rsidRPr="00695DB9" w:rsidRDefault="00AB1585" w:rsidP="008C6A01">
      <w:pPr>
        <w:tabs>
          <w:tab w:val="left" w:pos="2448"/>
        </w:tabs>
        <w:spacing w:after="0"/>
        <w:jc w:val="center"/>
        <w:rPr>
          <w:rFonts w:ascii="Copperplate Gothic Light" w:eastAsia="Times New Roman" w:hAnsi="Copperplate Gothic Light"/>
          <w:b/>
          <w:color w:val="000000"/>
          <w:sz w:val="24"/>
          <w:szCs w:val="24"/>
        </w:rPr>
      </w:pPr>
    </w:p>
    <w:p w:rsidR="0062384F" w:rsidRDefault="0062384F" w:rsidP="00C31CCA">
      <w:pPr>
        <w:spacing w:after="0" w:line="240" w:lineRule="auto"/>
        <w:rPr>
          <w:rFonts w:ascii="Copperplate Gothic Light" w:hAnsi="Copperplate Gothic Light" w:cs="Times New Roman"/>
          <w:b/>
          <w:sz w:val="24"/>
          <w:szCs w:val="24"/>
        </w:rPr>
      </w:pPr>
    </w:p>
    <w:p w:rsidR="00C52D72" w:rsidRDefault="00C52D72" w:rsidP="00C31CCA">
      <w:pPr>
        <w:spacing w:after="0" w:line="240" w:lineRule="auto"/>
        <w:rPr>
          <w:rFonts w:ascii="Copperplate Gothic Light" w:hAnsi="Copperplate Gothic Light" w:cs="Times New Roman"/>
          <w:b/>
          <w:sz w:val="24"/>
          <w:szCs w:val="24"/>
        </w:rPr>
      </w:pPr>
    </w:p>
    <w:p w:rsidR="004D31CD" w:rsidRDefault="004D31CD" w:rsidP="00A64F7E">
      <w:pPr>
        <w:spacing w:line="240" w:lineRule="auto"/>
        <w:jc w:val="center"/>
        <w:rPr>
          <w:rFonts w:ascii="Copperplate Gothic Light" w:eastAsia="Times New Roman" w:hAnsi="Copperplate Gothic Light"/>
          <w:b/>
          <w:bCs/>
          <w:color w:val="000000"/>
          <w:sz w:val="28"/>
        </w:rPr>
      </w:pPr>
      <w:r w:rsidRPr="004D31CD">
        <w:rPr>
          <w:rFonts w:ascii="Copperplate Gothic Light" w:eastAsia="Times New Roman" w:hAnsi="Copperplate Gothic Light"/>
          <w:b/>
          <w:bCs/>
          <w:color w:val="000000"/>
          <w:sz w:val="28"/>
        </w:rPr>
        <w:t xml:space="preserve">Name of Teacher: </w:t>
      </w:r>
      <w:r w:rsidR="004D5166" w:rsidRPr="004D5166">
        <w:rPr>
          <w:rFonts w:ascii="Copperplate Gothic Light" w:eastAsia="Times New Roman" w:hAnsi="Copperplate Gothic Light"/>
          <w:b/>
          <w:bCs/>
          <w:color w:val="000000"/>
          <w:sz w:val="28"/>
        </w:rPr>
        <w:t>RIMITA HOM CHAUDHURY</w:t>
      </w:r>
    </w:p>
    <w:p w:rsidR="00466421" w:rsidRDefault="004D31CD" w:rsidP="004D31CD">
      <w:pPr>
        <w:spacing w:after="0"/>
        <w:jc w:val="center"/>
        <w:rPr>
          <w:rFonts w:ascii="Copperplate Gothic Light" w:eastAsia="Times New Roman" w:hAnsi="Copperplate Gothic Light"/>
          <w:b/>
          <w:color w:val="000000"/>
          <w:sz w:val="24"/>
        </w:rPr>
      </w:pPr>
      <w:r w:rsidRPr="004D31CD">
        <w:rPr>
          <w:rFonts w:ascii="Copperplate Gothic Light" w:eastAsia="Times New Roman" w:hAnsi="Copperplate Gothic Light"/>
          <w:b/>
          <w:bCs/>
          <w:color w:val="000000"/>
          <w:sz w:val="24"/>
        </w:rPr>
        <w:t xml:space="preserve">Paper Allotted: </w:t>
      </w:r>
      <w:r w:rsidR="00F919BC" w:rsidRPr="00F919BC">
        <w:rPr>
          <w:rFonts w:ascii="Copperplate Gothic Light" w:eastAsia="Times New Roman" w:hAnsi="Copperplate Gothic Light"/>
          <w:b/>
          <w:bCs/>
          <w:color w:val="000000"/>
          <w:sz w:val="24"/>
        </w:rPr>
        <w:t>ECOACOR10T, ECOSSEC02M</w:t>
      </w:r>
    </w:p>
    <w:tbl>
      <w:tblPr>
        <w:tblStyle w:val="TableGrid"/>
        <w:tblW w:w="10607" w:type="dxa"/>
        <w:jc w:val="center"/>
        <w:tblLayout w:type="fixed"/>
        <w:tblLook w:val="04A0" w:firstRow="1" w:lastRow="0" w:firstColumn="1" w:lastColumn="0" w:noHBand="0" w:noVBand="1"/>
      </w:tblPr>
      <w:tblGrid>
        <w:gridCol w:w="1475"/>
        <w:gridCol w:w="2126"/>
        <w:gridCol w:w="5954"/>
        <w:gridCol w:w="1052"/>
      </w:tblGrid>
      <w:tr w:rsidR="00F919BC" w:rsidRPr="00F919BC" w:rsidTr="00F919BC">
        <w:trPr>
          <w:trHeight w:val="624"/>
          <w:jc w:val="center"/>
        </w:trPr>
        <w:tc>
          <w:tcPr>
            <w:tcW w:w="1475" w:type="dxa"/>
            <w:noWrap/>
            <w:vAlign w:val="center"/>
            <w:hideMark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Month</w:t>
            </w:r>
          </w:p>
        </w:tc>
        <w:tc>
          <w:tcPr>
            <w:tcW w:w="2126" w:type="dxa"/>
            <w:vAlign w:val="center"/>
            <w:hideMark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Paper</w:t>
            </w:r>
          </w:p>
        </w:tc>
        <w:tc>
          <w:tcPr>
            <w:tcW w:w="5954" w:type="dxa"/>
            <w:noWrap/>
            <w:vAlign w:val="center"/>
            <w:hideMark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Topic</w:t>
            </w:r>
          </w:p>
        </w:tc>
        <w:tc>
          <w:tcPr>
            <w:tcW w:w="1052" w:type="dxa"/>
            <w:noWrap/>
            <w:vAlign w:val="center"/>
            <w:hideMark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No of classes</w:t>
            </w:r>
          </w:p>
        </w:tc>
      </w:tr>
      <w:tr w:rsidR="00F919BC" w:rsidRPr="00F919BC" w:rsidTr="00F919BC">
        <w:trPr>
          <w:trHeight w:val="374"/>
          <w:jc w:val="center"/>
        </w:trPr>
        <w:tc>
          <w:tcPr>
            <w:tcW w:w="1475" w:type="dxa"/>
            <w:vMerge w:val="restart"/>
            <w:noWrap/>
            <w:vAlign w:val="center"/>
            <w:hideMark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March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(02.03.2024)</w:t>
            </w:r>
          </w:p>
        </w:tc>
        <w:tc>
          <w:tcPr>
            <w:tcW w:w="2126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ECOACOR10T</w:t>
            </w:r>
          </w:p>
        </w:tc>
        <w:tc>
          <w:tcPr>
            <w:tcW w:w="5954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Introduction and Overview: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The distinction between populations and samples, between population parameters and sample statistics; measures to describe and summarize data; population moments and their sample counterparts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Elementary Probability Theory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Random variable, Sample spaces and events; probability axioms and properties; counting techniques; Permutations and Combinations; conditional probability and Bayes’ rule; independence</w:t>
            </w:r>
            <w:bookmarkStart w:id="0" w:name="_GoBack"/>
            <w:bookmarkEnd w:id="0"/>
          </w:p>
        </w:tc>
        <w:tc>
          <w:tcPr>
            <w:tcW w:w="1052" w:type="dxa"/>
            <w:noWrap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12</w:t>
            </w:r>
          </w:p>
        </w:tc>
      </w:tr>
      <w:tr w:rsidR="00F919BC" w:rsidRPr="00F919BC" w:rsidTr="00F919BC">
        <w:trPr>
          <w:trHeight w:val="1223"/>
          <w:jc w:val="center"/>
        </w:trPr>
        <w:tc>
          <w:tcPr>
            <w:tcW w:w="1475" w:type="dxa"/>
            <w:vMerge/>
            <w:vAlign w:val="center"/>
            <w:hideMark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ECOSSEC02M</w:t>
            </w:r>
          </w:p>
        </w:tc>
        <w:tc>
          <w:tcPr>
            <w:tcW w:w="5954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hAnsi="Times New Roman" w:cs="Times New Roman"/>
                <w:b/>
              </w:rPr>
              <w:t>Introduction What is Official Statistics? Methods of Collecting Official Statistics, Aims and Objectives, Indian Statistical System: Main functions of Statistical System in Indian, Institutional Framework- Official Organizations for collecting/compiling/ publishing national/state level data on different variables</w:t>
            </w:r>
          </w:p>
        </w:tc>
        <w:tc>
          <w:tcPr>
            <w:tcW w:w="1052" w:type="dxa"/>
            <w:noWrap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6</w:t>
            </w:r>
          </w:p>
        </w:tc>
      </w:tr>
      <w:tr w:rsidR="00F919BC" w:rsidRPr="00F919BC" w:rsidTr="00F919BC">
        <w:trPr>
          <w:trHeight w:val="682"/>
          <w:jc w:val="center"/>
        </w:trPr>
        <w:tc>
          <w:tcPr>
            <w:tcW w:w="1475" w:type="dxa"/>
            <w:vMerge w:val="restart"/>
            <w:noWrap/>
            <w:vAlign w:val="center"/>
            <w:hideMark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April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ECOACOR10T</w:t>
            </w:r>
          </w:p>
        </w:tc>
        <w:tc>
          <w:tcPr>
            <w:tcW w:w="5954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Random Variables and Probability Distributions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Defining random variables; probability </w:t>
            </w:r>
            <w:proofErr w:type="spellStart"/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distributions;properties</w:t>
            </w:r>
            <w:proofErr w:type="spellEnd"/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of discrete and continuous distributions, expected values of random variables;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Concepts of some special distributions (Uniform distribution; Binomial and related Distributions; Poisson, Normal and Bivariate Normal distributions; Beta, Chi-Square, t and F distributions), Transformations of variables: </w:t>
            </w: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>discrete and continuous types, Expectations of functions of random variable.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Random Sampling and Jointly Distributed Random Variables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Properties of distribution functions, mass functions and density functions for jointly distributed random variables; Computation of expected values; covariance and correlation coefficients.</w:t>
            </w:r>
          </w:p>
        </w:tc>
        <w:tc>
          <w:tcPr>
            <w:tcW w:w="1052" w:type="dxa"/>
            <w:noWrap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>25</w:t>
            </w:r>
          </w:p>
        </w:tc>
      </w:tr>
      <w:tr w:rsidR="00F919BC" w:rsidRPr="00F919BC" w:rsidTr="00F919BC">
        <w:trPr>
          <w:trHeight w:val="1274"/>
          <w:jc w:val="center"/>
        </w:trPr>
        <w:tc>
          <w:tcPr>
            <w:tcW w:w="1475" w:type="dxa"/>
            <w:vMerge/>
            <w:vAlign w:val="center"/>
            <w:hideMark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ECOSSEC02M</w:t>
            </w:r>
          </w:p>
        </w:tc>
        <w:tc>
          <w:tcPr>
            <w:tcW w:w="5954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Economic Census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Economic Statistics, Population Statistics, Employment Statistics, Agriculture Statistics, Financial Statistics - Main Publications, Who collects - Periodicity and Features</w:t>
            </w:r>
          </w:p>
        </w:tc>
        <w:tc>
          <w:tcPr>
            <w:tcW w:w="1052" w:type="dxa"/>
            <w:noWrap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9</w:t>
            </w:r>
          </w:p>
        </w:tc>
      </w:tr>
      <w:tr w:rsidR="00F919BC" w:rsidRPr="00F919BC" w:rsidTr="00F919BC">
        <w:trPr>
          <w:trHeight w:val="835"/>
          <w:jc w:val="center"/>
        </w:trPr>
        <w:tc>
          <w:tcPr>
            <w:tcW w:w="1475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</w:t>
            </w: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en-US"/>
              </w:rPr>
              <w:t>st</w:t>
            </w: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Week of May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5954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First Internal Examination</w:t>
            </w:r>
          </w:p>
        </w:tc>
        <w:tc>
          <w:tcPr>
            <w:tcW w:w="1052" w:type="dxa"/>
            <w:noWrap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</w:tr>
      <w:tr w:rsidR="00F919BC" w:rsidRPr="00F919BC" w:rsidTr="00F919BC">
        <w:trPr>
          <w:trHeight w:val="602"/>
          <w:jc w:val="center"/>
        </w:trPr>
        <w:tc>
          <w:tcPr>
            <w:tcW w:w="1475" w:type="dxa"/>
            <w:vMerge w:val="restart"/>
            <w:noWrap/>
            <w:vAlign w:val="center"/>
            <w:hideMark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May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ECOACOR10T</w:t>
            </w:r>
          </w:p>
        </w:tc>
        <w:tc>
          <w:tcPr>
            <w:tcW w:w="5954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Sampling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(a) Principal steps in a sample survey; methods of sampling; the role of sampling theory;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(b) Distributions of sample mean and sample variance, properties of random samples.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Introduction to statistical Inference Point and Interval Estimation, properties of estimators; confidence intervals for population parameters,</w:t>
            </w:r>
          </w:p>
        </w:tc>
        <w:tc>
          <w:tcPr>
            <w:tcW w:w="1052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15</w:t>
            </w:r>
          </w:p>
        </w:tc>
      </w:tr>
      <w:tr w:rsidR="00F919BC" w:rsidRPr="00F919BC" w:rsidTr="00F919BC">
        <w:trPr>
          <w:trHeight w:val="985"/>
          <w:jc w:val="center"/>
        </w:trPr>
        <w:tc>
          <w:tcPr>
            <w:tcW w:w="1475" w:type="dxa"/>
            <w:vMerge/>
            <w:vAlign w:val="center"/>
            <w:hideMark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ECOSSEC02M</w:t>
            </w:r>
          </w:p>
        </w:tc>
        <w:tc>
          <w:tcPr>
            <w:tcW w:w="5954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Sources of demographic data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Registration of Vital events. Rates and ratios. Measures of mortality. Measures of fertility and Reproduction. Use of demographic data for policy formulation.</w:t>
            </w:r>
          </w:p>
        </w:tc>
        <w:tc>
          <w:tcPr>
            <w:tcW w:w="1052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5</w:t>
            </w:r>
          </w:p>
        </w:tc>
      </w:tr>
      <w:tr w:rsidR="00F919BC" w:rsidRPr="00F919BC" w:rsidTr="00F919BC">
        <w:trPr>
          <w:trHeight w:val="700"/>
          <w:jc w:val="center"/>
        </w:trPr>
        <w:tc>
          <w:tcPr>
            <w:tcW w:w="1475" w:type="dxa"/>
            <w:vMerge w:val="restart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June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ECOACOR10T</w:t>
            </w:r>
          </w:p>
        </w:tc>
        <w:tc>
          <w:tcPr>
            <w:tcW w:w="5954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Introduction to statistical Inference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Estimation of population parameters using methods of moments and maximum likelihood procedures;</w:t>
            </w:r>
          </w:p>
        </w:tc>
        <w:tc>
          <w:tcPr>
            <w:tcW w:w="1052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3</w:t>
            </w:r>
          </w:p>
        </w:tc>
      </w:tr>
      <w:tr w:rsidR="00F919BC" w:rsidRPr="00F919BC" w:rsidTr="00F919BC">
        <w:trPr>
          <w:trHeight w:val="700"/>
          <w:jc w:val="center"/>
        </w:trPr>
        <w:tc>
          <w:tcPr>
            <w:tcW w:w="1475" w:type="dxa"/>
            <w:vMerge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ECOSSEC02M</w:t>
            </w:r>
          </w:p>
        </w:tc>
        <w:tc>
          <w:tcPr>
            <w:tcW w:w="5954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International Statistical System: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Comparison of major macro variables - National Income/GDP. Selected topics from: Purchasing power parity; Indicators relating to Energy, environment, Gender, Industry, National accounts, Social Statistics and Trade.</w:t>
            </w:r>
          </w:p>
        </w:tc>
        <w:tc>
          <w:tcPr>
            <w:tcW w:w="1052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3</w:t>
            </w:r>
          </w:p>
        </w:tc>
      </w:tr>
      <w:tr w:rsidR="00F919BC" w:rsidRPr="00F919BC" w:rsidTr="00F919BC">
        <w:trPr>
          <w:trHeight w:val="530"/>
          <w:jc w:val="center"/>
        </w:trPr>
        <w:tc>
          <w:tcPr>
            <w:tcW w:w="1475" w:type="dxa"/>
            <w:vAlign w:val="center"/>
            <w:hideMark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June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5954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Second Internal Examination &amp;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Class for Slow Learners</w:t>
            </w:r>
          </w:p>
        </w:tc>
        <w:tc>
          <w:tcPr>
            <w:tcW w:w="1052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</w:tr>
      <w:tr w:rsidR="00F919BC" w:rsidRPr="00F919BC" w:rsidTr="00F919BC">
        <w:trPr>
          <w:trHeight w:val="398"/>
          <w:jc w:val="center"/>
        </w:trPr>
        <w:tc>
          <w:tcPr>
            <w:tcW w:w="1475" w:type="dxa"/>
            <w:noWrap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July</w:t>
            </w:r>
          </w:p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END SEMESTER EXAMINATION</w:t>
            </w:r>
          </w:p>
        </w:tc>
        <w:tc>
          <w:tcPr>
            <w:tcW w:w="1052" w:type="dxa"/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</w:tr>
      <w:tr w:rsidR="00F919BC" w:rsidRPr="00F919BC" w:rsidTr="00F919BC">
        <w:trPr>
          <w:trHeight w:val="288"/>
          <w:jc w:val="center"/>
        </w:trPr>
        <w:tc>
          <w:tcPr>
            <w:tcW w:w="360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Classes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52" w:type="dxa"/>
            <w:vAlign w:val="center"/>
            <w:hideMark/>
          </w:tcPr>
          <w:p w:rsidR="00F919BC" w:rsidRPr="00F919BC" w:rsidRDefault="00F919BC" w:rsidP="00F919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919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78</w:t>
            </w:r>
          </w:p>
        </w:tc>
      </w:tr>
    </w:tbl>
    <w:p w:rsidR="00C31CCA" w:rsidRDefault="00C31CCA" w:rsidP="00C31CCA">
      <w:pPr>
        <w:spacing w:after="0"/>
        <w:jc w:val="center"/>
        <w:rPr>
          <w:rFonts w:ascii="Copperplate Gothic Light" w:hAnsi="Copperplate Gothic Light" w:cs="Times New Roman"/>
          <w:b/>
          <w:bCs/>
          <w:sz w:val="28"/>
          <w:szCs w:val="28"/>
        </w:rPr>
      </w:pPr>
    </w:p>
    <w:p w:rsidR="00C31CCA" w:rsidRPr="006E2A86" w:rsidRDefault="00C31CCA" w:rsidP="006E2A86">
      <w:pPr>
        <w:jc w:val="center"/>
        <w:rPr>
          <w:rFonts w:ascii="Copperplate Gothic Light" w:hAnsi="Copperplate Gothic Light" w:cs="Times New Roman"/>
          <w:b/>
          <w:sz w:val="24"/>
          <w:szCs w:val="24"/>
        </w:rPr>
      </w:pPr>
    </w:p>
    <w:p w:rsidR="00A64F7E" w:rsidRPr="006E2A86" w:rsidRDefault="00A64F7E" w:rsidP="00E558A4">
      <w:pPr>
        <w:rPr>
          <w:rFonts w:ascii="Copperplate Gothic Light" w:hAnsi="Copperplate Gothic Light" w:cs="Times New Roman"/>
          <w:b/>
          <w:sz w:val="24"/>
          <w:szCs w:val="24"/>
        </w:rPr>
      </w:pPr>
    </w:p>
    <w:p w:rsidR="00031EF5" w:rsidRDefault="00031EF5"/>
    <w:sectPr w:rsidR="00031E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altName w:val="Sitka Small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7946"/>
    <w:multiLevelType w:val="hybridMultilevel"/>
    <w:tmpl w:val="0F966D22"/>
    <w:lvl w:ilvl="0" w:tplc="9A925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9518A"/>
    <w:multiLevelType w:val="hybridMultilevel"/>
    <w:tmpl w:val="AC248590"/>
    <w:lvl w:ilvl="0" w:tplc="135ABE6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B9"/>
    <w:rsid w:val="00012D6D"/>
    <w:rsid w:val="00031EF5"/>
    <w:rsid w:val="00126D0B"/>
    <w:rsid w:val="00436151"/>
    <w:rsid w:val="00466421"/>
    <w:rsid w:val="00492CA2"/>
    <w:rsid w:val="004D31CD"/>
    <w:rsid w:val="004D5166"/>
    <w:rsid w:val="004E0CAC"/>
    <w:rsid w:val="0062384F"/>
    <w:rsid w:val="00695DB9"/>
    <w:rsid w:val="006E2A86"/>
    <w:rsid w:val="008C6A01"/>
    <w:rsid w:val="009D7E6B"/>
    <w:rsid w:val="009E3F0B"/>
    <w:rsid w:val="00A64B3A"/>
    <w:rsid w:val="00A64F7E"/>
    <w:rsid w:val="00A74201"/>
    <w:rsid w:val="00AB1585"/>
    <w:rsid w:val="00AF76E2"/>
    <w:rsid w:val="00BE0F60"/>
    <w:rsid w:val="00BE6E36"/>
    <w:rsid w:val="00C11931"/>
    <w:rsid w:val="00C24719"/>
    <w:rsid w:val="00C31CCA"/>
    <w:rsid w:val="00C52D72"/>
    <w:rsid w:val="00E558A4"/>
    <w:rsid w:val="00F9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F60"/>
    <w:pPr>
      <w:spacing w:after="0" w:line="240" w:lineRule="auto"/>
    </w:pPr>
    <w:rPr>
      <w:rFonts w:eastAsiaTheme="minorHAns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C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58A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F60"/>
    <w:pPr>
      <w:spacing w:after="0" w:line="240" w:lineRule="auto"/>
    </w:pPr>
    <w:rPr>
      <w:rFonts w:eastAsiaTheme="minorHAns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C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58A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E1D0C-EB54-48B9-8D25-29F6763D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ELECTRONICS-1</dc:creator>
  <cp:lastModifiedBy>AYAN</cp:lastModifiedBy>
  <cp:revision>2</cp:revision>
  <dcterms:created xsi:type="dcterms:W3CDTF">2024-06-06T03:10:00Z</dcterms:created>
  <dcterms:modified xsi:type="dcterms:W3CDTF">2024-06-06T03:10:00Z</dcterms:modified>
</cp:coreProperties>
</file>